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18BE" w:rsidRPr="008018BE" w:rsidRDefault="00D24913" w:rsidP="00701115">
      <w:pPr>
        <w:spacing w:line="540" w:lineRule="exact"/>
        <w:ind w:left="2380" w:hangingChars="700" w:hanging="2380"/>
        <w:jc w:val="center"/>
        <w:rPr>
          <w:rFonts w:ascii="方正小标宋简体" w:eastAsia="方正小标宋简体" w:hAnsi="黑体"/>
          <w:sz w:val="34"/>
          <w:szCs w:val="34"/>
        </w:rPr>
      </w:pPr>
      <w:r>
        <w:rPr>
          <w:rFonts w:ascii="方正小标宋简体" w:eastAsia="方正小标宋简体" w:hAnsi="黑体" w:hint="eastAsia"/>
          <w:sz w:val="34"/>
          <w:szCs w:val="34"/>
        </w:rPr>
        <w:t>202</w:t>
      </w:r>
      <w:r w:rsidR="001C67F9">
        <w:rPr>
          <w:rFonts w:ascii="方正小标宋简体" w:eastAsia="方正小标宋简体" w:hAnsi="黑体" w:hint="eastAsia"/>
          <w:sz w:val="34"/>
          <w:szCs w:val="34"/>
        </w:rPr>
        <w:t>2</w:t>
      </w:r>
      <w:r w:rsidR="000037D3" w:rsidRPr="008018BE">
        <w:rPr>
          <w:rFonts w:ascii="方正小标宋简体" w:eastAsia="方正小标宋简体" w:hAnsi="黑体" w:hint="eastAsia"/>
          <w:sz w:val="34"/>
          <w:szCs w:val="34"/>
        </w:rPr>
        <w:t>年度</w:t>
      </w:r>
      <w:r w:rsidR="00463249">
        <w:rPr>
          <w:rFonts w:ascii="方正小标宋简体" w:eastAsia="方正小标宋简体" w:hAnsi="黑体" w:hint="eastAsia"/>
          <w:sz w:val="34"/>
          <w:szCs w:val="34"/>
        </w:rPr>
        <w:t>国家社科</w:t>
      </w:r>
      <w:r w:rsidR="00463249">
        <w:rPr>
          <w:rFonts w:ascii="方正小标宋简体" w:eastAsia="方正小标宋简体" w:hAnsi="黑体"/>
          <w:sz w:val="34"/>
          <w:szCs w:val="34"/>
        </w:rPr>
        <w:t>基金教育学</w:t>
      </w:r>
      <w:r w:rsidR="000037D3" w:rsidRPr="008018BE">
        <w:rPr>
          <w:rFonts w:ascii="方正小标宋简体" w:eastAsia="方正小标宋简体" w:hAnsi="黑体" w:hint="eastAsia"/>
          <w:sz w:val="34"/>
          <w:szCs w:val="34"/>
        </w:rPr>
        <w:t>重大招标</w:t>
      </w:r>
      <w:proofErr w:type="gramStart"/>
      <w:r w:rsidR="000037D3" w:rsidRPr="008018BE">
        <w:rPr>
          <w:rFonts w:ascii="方正小标宋简体" w:eastAsia="方正小标宋简体" w:hAnsi="黑体" w:hint="eastAsia"/>
          <w:sz w:val="34"/>
          <w:szCs w:val="34"/>
        </w:rPr>
        <w:t>和</w:t>
      </w:r>
      <w:proofErr w:type="gramEnd"/>
    </w:p>
    <w:p w:rsidR="000037D3" w:rsidRPr="008018BE" w:rsidRDefault="000037D3" w:rsidP="00CB5AE4">
      <w:pPr>
        <w:spacing w:line="540" w:lineRule="exact"/>
        <w:jc w:val="center"/>
        <w:rPr>
          <w:rFonts w:ascii="黑体" w:eastAsia="黑体" w:hAnsi="黑体"/>
          <w:sz w:val="34"/>
          <w:szCs w:val="34"/>
        </w:rPr>
      </w:pPr>
      <w:bookmarkStart w:id="0" w:name="_GoBack"/>
      <w:r w:rsidRPr="008018BE">
        <w:rPr>
          <w:rFonts w:ascii="方正小标宋简体" w:eastAsia="方正小标宋简体" w:hAnsi="黑体" w:hint="eastAsia"/>
          <w:sz w:val="34"/>
          <w:szCs w:val="34"/>
        </w:rPr>
        <w:t>重点课题指南</w:t>
      </w:r>
    </w:p>
    <w:bookmarkEnd w:id="0"/>
    <w:p w:rsidR="000037D3" w:rsidRPr="008018BE" w:rsidRDefault="000037D3" w:rsidP="000037D3">
      <w:pPr>
        <w:spacing w:beforeLines="50" w:before="156" w:afterLines="50" w:after="156" w:line="600" w:lineRule="exact"/>
        <w:jc w:val="center"/>
        <w:rPr>
          <w:rFonts w:ascii="黑体" w:eastAsia="黑体" w:hAnsi="黑体"/>
          <w:sz w:val="30"/>
          <w:szCs w:val="30"/>
        </w:rPr>
      </w:pPr>
      <w:r w:rsidRPr="008018BE">
        <w:rPr>
          <w:rFonts w:ascii="黑体" w:eastAsia="黑体" w:hAnsi="黑体" w:hint="eastAsia"/>
          <w:sz w:val="30"/>
          <w:szCs w:val="30"/>
        </w:rPr>
        <w:t>重大招标课题</w:t>
      </w:r>
    </w:p>
    <w:p w:rsidR="001C67F9" w:rsidRPr="001C67F9" w:rsidRDefault="001C67F9" w:rsidP="001C67F9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十八大以来社会主义核心价值观教育的主要经验与深化机制研究</w:t>
      </w:r>
    </w:p>
    <w:p w:rsidR="001C67F9" w:rsidRPr="001C67F9" w:rsidRDefault="001C67F9" w:rsidP="001C67F9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新时代教育公平的国家战略、推进策略与社会支持研究</w:t>
      </w:r>
    </w:p>
    <w:p w:rsidR="001C67F9" w:rsidRPr="001C67F9" w:rsidRDefault="001C67F9" w:rsidP="001C67F9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新发展阶段教育促进共同富裕研究</w:t>
      </w:r>
    </w:p>
    <w:p w:rsidR="001C67F9" w:rsidRPr="001C67F9" w:rsidRDefault="001C67F9" w:rsidP="001C67F9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高校战略</w:t>
      </w:r>
      <w:r w:rsidRPr="001C67F9">
        <w:rPr>
          <w:rFonts w:ascii="仿宋_GB2312" w:eastAsia="仿宋_GB2312"/>
          <w:sz w:val="32"/>
          <w:szCs w:val="32"/>
        </w:rPr>
        <w:t>科技力量</w:t>
      </w:r>
      <w:r w:rsidR="00012FA5">
        <w:rPr>
          <w:rFonts w:ascii="仿宋_GB2312" w:eastAsia="仿宋_GB2312" w:hint="eastAsia"/>
          <w:sz w:val="32"/>
          <w:szCs w:val="32"/>
        </w:rPr>
        <w:t>建设</w:t>
      </w:r>
      <w:r w:rsidRPr="001C67F9">
        <w:rPr>
          <w:rFonts w:ascii="仿宋_GB2312" w:eastAsia="仿宋_GB2312"/>
          <w:sz w:val="32"/>
          <w:szCs w:val="32"/>
        </w:rPr>
        <w:t>研究</w:t>
      </w:r>
    </w:p>
    <w:p w:rsidR="001C67F9" w:rsidRPr="001C67F9" w:rsidRDefault="001C67F9" w:rsidP="001C67F9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“双减”背景下基础教育生态系统重构机制研究</w:t>
      </w:r>
    </w:p>
    <w:p w:rsidR="001C67F9" w:rsidRPr="001C67F9" w:rsidRDefault="001C67F9" w:rsidP="001C67F9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中国技能型社会建设测度模型、驱动因素及路径优化研究</w:t>
      </w:r>
    </w:p>
    <w:p w:rsidR="001C67F9" w:rsidRPr="001C67F9" w:rsidRDefault="001C67F9" w:rsidP="001C67F9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新时代高质量教师教育体系建设及师资供需配给研究</w:t>
      </w:r>
    </w:p>
    <w:p w:rsidR="001C67F9" w:rsidRPr="001C67F9" w:rsidRDefault="001C67F9" w:rsidP="001C67F9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教育事权划分与支出责任研究</w:t>
      </w:r>
    </w:p>
    <w:p w:rsidR="001C67F9" w:rsidRPr="001C67F9" w:rsidRDefault="001C67F9" w:rsidP="001C67F9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新时代老年教育服务体系建设研究</w:t>
      </w:r>
    </w:p>
    <w:p w:rsidR="001C67F9" w:rsidRPr="001C67F9" w:rsidRDefault="001C67F9" w:rsidP="001C67F9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中国特色社会主义教育学话语体系研究</w:t>
      </w:r>
    </w:p>
    <w:p w:rsidR="000037D3" w:rsidRPr="008018BE" w:rsidRDefault="000037D3" w:rsidP="000037D3">
      <w:pPr>
        <w:spacing w:beforeLines="50" w:before="156" w:afterLines="50" w:after="156" w:line="600" w:lineRule="exact"/>
        <w:jc w:val="center"/>
        <w:rPr>
          <w:rFonts w:ascii="黑体" w:eastAsia="黑体" w:hAnsi="黑体"/>
          <w:sz w:val="30"/>
          <w:szCs w:val="30"/>
        </w:rPr>
      </w:pPr>
      <w:r w:rsidRPr="008018BE">
        <w:rPr>
          <w:rFonts w:ascii="黑体" w:eastAsia="黑体" w:hAnsi="黑体" w:hint="eastAsia"/>
          <w:sz w:val="30"/>
          <w:szCs w:val="30"/>
        </w:rPr>
        <w:t>重点课题</w:t>
      </w:r>
    </w:p>
    <w:p w:rsidR="00B23B57" w:rsidRPr="00160523" w:rsidRDefault="00B23B57" w:rsidP="00160523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“双一流”大学全球战略研究</w:t>
      </w:r>
    </w:p>
    <w:p w:rsidR="001C67F9" w:rsidRPr="00160523" w:rsidRDefault="00B23B57" w:rsidP="00160523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“双一流”大学建设世界重要人才中心的机制研究</w:t>
      </w:r>
    </w:p>
    <w:p w:rsidR="00B23B57" w:rsidRPr="00160523" w:rsidRDefault="00B23B57" w:rsidP="00160523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新时代卓越工程师教育培养研究</w:t>
      </w:r>
    </w:p>
    <w:p w:rsidR="00B23B57" w:rsidRPr="00160523" w:rsidRDefault="00B23B57" w:rsidP="00160523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我国专业学位研究生教育产教融合体系优化研究</w:t>
      </w:r>
    </w:p>
    <w:p w:rsidR="00B23B57" w:rsidRPr="00160523" w:rsidRDefault="00B23B57" w:rsidP="00160523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城市群空间演进与区域高等教育布局重构研究</w:t>
      </w:r>
    </w:p>
    <w:p w:rsidR="00B23B57" w:rsidRPr="00160523" w:rsidRDefault="00B23B57" w:rsidP="00160523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普及化阶段高校分类评价指标体系构建研究</w:t>
      </w:r>
    </w:p>
    <w:p w:rsidR="00B23B57" w:rsidRPr="00160523" w:rsidRDefault="00B23B57" w:rsidP="00160523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lastRenderedPageBreak/>
        <w:t>高等教育普及化阶段毕业生就业政策研究</w:t>
      </w:r>
    </w:p>
    <w:p w:rsidR="00B23B57" w:rsidRPr="00160523" w:rsidRDefault="00B23B57" w:rsidP="00160523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“冷门绝学”基础学科的人才培养体系研究</w:t>
      </w:r>
    </w:p>
    <w:p w:rsidR="00B23B57" w:rsidRPr="00160523" w:rsidRDefault="00B23B57" w:rsidP="00160523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省域优质均衡发展的基本公共教育服务体系构建研究</w:t>
      </w:r>
    </w:p>
    <w:p w:rsidR="00B23B57" w:rsidRPr="00160523" w:rsidRDefault="00B23B57" w:rsidP="00160523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“双减”政策落实的过程监测和成效评价研究</w:t>
      </w:r>
    </w:p>
    <w:p w:rsidR="00B23B57" w:rsidRPr="00160523" w:rsidRDefault="00B23B57" w:rsidP="00160523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中小学地方课程教材定位与功能研究</w:t>
      </w:r>
    </w:p>
    <w:p w:rsidR="00B23B57" w:rsidRPr="00160523" w:rsidRDefault="00B23B57" w:rsidP="00160523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职业本科教育的推进路径及实施策略研究</w:t>
      </w:r>
    </w:p>
    <w:p w:rsidR="00B23B57" w:rsidRPr="00160523" w:rsidRDefault="00B23B57" w:rsidP="00160523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国际比较视野下职业教育社会认同的提升策略研究</w:t>
      </w:r>
    </w:p>
    <w:p w:rsidR="001C67F9" w:rsidRPr="00160523" w:rsidRDefault="00B23B57" w:rsidP="00160523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境外主体独立办学的风险与法律规制研究</w:t>
      </w:r>
    </w:p>
    <w:p w:rsidR="00B23B57" w:rsidRPr="00160523" w:rsidRDefault="00B23B57" w:rsidP="00160523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民办教育分类管理视域下的举办者行为规制研究</w:t>
      </w:r>
    </w:p>
    <w:p w:rsidR="00B23B57" w:rsidRPr="00160523" w:rsidRDefault="00B23B57" w:rsidP="00160523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教育经费投入的可持续性及合理分配研究</w:t>
      </w:r>
    </w:p>
    <w:p w:rsidR="00B23B57" w:rsidRPr="00160523" w:rsidRDefault="00B23B57" w:rsidP="00160523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智能技术赋能教育评价改革研究</w:t>
      </w:r>
    </w:p>
    <w:p w:rsidR="00B23B57" w:rsidRDefault="00B23B57" w:rsidP="00160523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人工智能教育场景应用的伦理与限度研究</w:t>
      </w:r>
    </w:p>
    <w:p w:rsidR="00B23B57" w:rsidRDefault="00B23B57" w:rsidP="00160523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我国青少年社会与情感能力培养研究</w:t>
      </w:r>
    </w:p>
    <w:p w:rsidR="00B23B57" w:rsidRPr="00160523" w:rsidRDefault="00B23B57" w:rsidP="00160523">
      <w:pPr>
        <w:pStyle w:val="a6"/>
        <w:numPr>
          <w:ilvl w:val="0"/>
          <w:numId w:val="2"/>
        </w:numPr>
        <w:spacing w:line="600" w:lineRule="exact"/>
        <w:ind w:firstLineChars="0"/>
        <w:rPr>
          <w:rFonts w:ascii="仿宋_GB2312" w:eastAsia="仿宋_GB2312"/>
          <w:sz w:val="32"/>
          <w:szCs w:val="32"/>
        </w:rPr>
      </w:pPr>
      <w:r w:rsidRPr="001C67F9">
        <w:rPr>
          <w:rFonts w:ascii="仿宋_GB2312" w:eastAsia="仿宋_GB2312" w:hint="eastAsia"/>
          <w:sz w:val="32"/>
          <w:szCs w:val="32"/>
        </w:rPr>
        <w:t>校园足球实践与新型足球学校建设研究</w:t>
      </w:r>
    </w:p>
    <w:p w:rsidR="00B23B57" w:rsidRDefault="00B23B57" w:rsidP="001C67F9">
      <w:pPr>
        <w:pStyle w:val="a6"/>
        <w:spacing w:line="600" w:lineRule="exact"/>
        <w:ind w:left="480" w:firstLineChars="0" w:firstLine="0"/>
        <w:rPr>
          <w:rFonts w:ascii="仿宋_GB2312" w:eastAsia="仿宋_GB2312"/>
          <w:sz w:val="32"/>
          <w:szCs w:val="32"/>
        </w:rPr>
      </w:pPr>
    </w:p>
    <w:p w:rsidR="001C67F9" w:rsidRPr="001C67F9" w:rsidRDefault="001C67F9" w:rsidP="001C67F9">
      <w:pPr>
        <w:pStyle w:val="a6"/>
        <w:spacing w:line="600" w:lineRule="exact"/>
        <w:ind w:left="480" w:firstLineChars="0" w:firstLine="0"/>
        <w:rPr>
          <w:rFonts w:ascii="仿宋_GB2312" w:eastAsia="仿宋_GB2312"/>
          <w:sz w:val="32"/>
          <w:szCs w:val="32"/>
        </w:rPr>
      </w:pPr>
    </w:p>
    <w:sectPr w:rsidR="001C67F9" w:rsidRPr="001C67F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15B1" w:rsidRDefault="00CF15B1" w:rsidP="00D24913">
      <w:r>
        <w:separator/>
      </w:r>
    </w:p>
  </w:endnote>
  <w:endnote w:type="continuationSeparator" w:id="0">
    <w:p w:rsidR="00CF15B1" w:rsidRDefault="00CF15B1" w:rsidP="00D249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等线">
    <w:altName w:val="DengXian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15B1" w:rsidRDefault="00CF15B1" w:rsidP="00D24913">
      <w:r>
        <w:separator/>
      </w:r>
    </w:p>
  </w:footnote>
  <w:footnote w:type="continuationSeparator" w:id="0">
    <w:p w:rsidR="00CF15B1" w:rsidRDefault="00CF15B1" w:rsidP="00D249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90893"/>
    <w:multiLevelType w:val="hybridMultilevel"/>
    <w:tmpl w:val="09009578"/>
    <w:lvl w:ilvl="0" w:tplc="26D2881C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25196F36"/>
    <w:multiLevelType w:val="hybridMultilevel"/>
    <w:tmpl w:val="09009578"/>
    <w:lvl w:ilvl="0" w:tplc="26D2881C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37D3"/>
    <w:rsid w:val="000037D3"/>
    <w:rsid w:val="00012FA5"/>
    <w:rsid w:val="00160523"/>
    <w:rsid w:val="001A22EC"/>
    <w:rsid w:val="001C67F9"/>
    <w:rsid w:val="00230341"/>
    <w:rsid w:val="00362422"/>
    <w:rsid w:val="003A0C55"/>
    <w:rsid w:val="003C7AAC"/>
    <w:rsid w:val="003F20B8"/>
    <w:rsid w:val="00463249"/>
    <w:rsid w:val="00470834"/>
    <w:rsid w:val="004A6AD5"/>
    <w:rsid w:val="00590CE1"/>
    <w:rsid w:val="005A2377"/>
    <w:rsid w:val="006A15D0"/>
    <w:rsid w:val="006E23AC"/>
    <w:rsid w:val="00701115"/>
    <w:rsid w:val="008018BE"/>
    <w:rsid w:val="00853235"/>
    <w:rsid w:val="008E26F5"/>
    <w:rsid w:val="009C371A"/>
    <w:rsid w:val="009D65BD"/>
    <w:rsid w:val="00A57704"/>
    <w:rsid w:val="00A609A2"/>
    <w:rsid w:val="00AE7DBC"/>
    <w:rsid w:val="00B23B57"/>
    <w:rsid w:val="00B64634"/>
    <w:rsid w:val="00C84FBA"/>
    <w:rsid w:val="00CB5AE4"/>
    <w:rsid w:val="00CF15B1"/>
    <w:rsid w:val="00D24913"/>
    <w:rsid w:val="00D86802"/>
    <w:rsid w:val="00F016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theme="minorBidi"/>
        <w:kern w:val="2"/>
        <w:sz w:val="24"/>
        <w:szCs w:val="18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37D3"/>
    <w:pPr>
      <w:widowControl w:val="0"/>
      <w:jc w:val="both"/>
    </w:pPr>
    <w:rPr>
      <w:rFonts w:cs="Times New Roman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0037D3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0037D3"/>
    <w:rPr>
      <w:rFonts w:cs="Times New Roman"/>
      <w:sz w:val="18"/>
    </w:rPr>
  </w:style>
  <w:style w:type="paragraph" w:styleId="a4">
    <w:name w:val="header"/>
    <w:basedOn w:val="a"/>
    <w:link w:val="Char0"/>
    <w:uiPriority w:val="99"/>
    <w:unhideWhenUsed/>
    <w:rsid w:val="00D249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D24913"/>
    <w:rPr>
      <w:rFonts w:cs="Times New Roman"/>
      <w:sz w:val="18"/>
    </w:rPr>
  </w:style>
  <w:style w:type="paragraph" w:styleId="a5">
    <w:name w:val="footer"/>
    <w:basedOn w:val="a"/>
    <w:link w:val="Char1"/>
    <w:uiPriority w:val="99"/>
    <w:unhideWhenUsed/>
    <w:rsid w:val="00D2491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D24913"/>
    <w:rPr>
      <w:rFonts w:cs="Times New Roman"/>
      <w:sz w:val="18"/>
    </w:rPr>
  </w:style>
  <w:style w:type="paragraph" w:styleId="a6">
    <w:name w:val="List Paragraph"/>
    <w:basedOn w:val="a"/>
    <w:uiPriority w:val="34"/>
    <w:qFormat/>
    <w:rsid w:val="00A57704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theme="minorBidi"/>
        <w:kern w:val="2"/>
        <w:sz w:val="24"/>
        <w:szCs w:val="18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37D3"/>
    <w:pPr>
      <w:widowControl w:val="0"/>
      <w:jc w:val="both"/>
    </w:pPr>
    <w:rPr>
      <w:rFonts w:cs="Times New Roman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0037D3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0037D3"/>
    <w:rPr>
      <w:rFonts w:cs="Times New Roman"/>
      <w:sz w:val="18"/>
    </w:rPr>
  </w:style>
  <w:style w:type="paragraph" w:styleId="a4">
    <w:name w:val="header"/>
    <w:basedOn w:val="a"/>
    <w:link w:val="Char0"/>
    <w:uiPriority w:val="99"/>
    <w:unhideWhenUsed/>
    <w:rsid w:val="00D249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D24913"/>
    <w:rPr>
      <w:rFonts w:cs="Times New Roman"/>
      <w:sz w:val="18"/>
    </w:rPr>
  </w:style>
  <w:style w:type="paragraph" w:styleId="a5">
    <w:name w:val="footer"/>
    <w:basedOn w:val="a"/>
    <w:link w:val="Char1"/>
    <w:uiPriority w:val="99"/>
    <w:unhideWhenUsed/>
    <w:rsid w:val="00D2491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D24913"/>
    <w:rPr>
      <w:rFonts w:cs="Times New Roman"/>
      <w:sz w:val="18"/>
    </w:rPr>
  </w:style>
  <w:style w:type="paragraph" w:styleId="a6">
    <w:name w:val="List Paragraph"/>
    <w:basedOn w:val="a"/>
    <w:uiPriority w:val="34"/>
    <w:qFormat/>
    <w:rsid w:val="00A57704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401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2</Pages>
  <Words>94</Words>
  <Characters>538</Characters>
  <Application>Microsoft Office Word</Application>
  <DocSecurity>0</DocSecurity>
  <Lines>4</Lines>
  <Paragraphs>1</Paragraphs>
  <ScaleCrop>false</ScaleCrop>
  <Company/>
  <LinksUpToDate>false</LinksUpToDate>
  <CharactersWithSpaces>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Meng</dc:creator>
  <cp:lastModifiedBy>admin</cp:lastModifiedBy>
  <cp:revision>1</cp:revision>
  <cp:lastPrinted>2022-01-24T02:47:00Z</cp:lastPrinted>
  <dcterms:created xsi:type="dcterms:W3CDTF">2020-01-14T00:59:00Z</dcterms:created>
  <dcterms:modified xsi:type="dcterms:W3CDTF">2022-02-08T09:46:00Z</dcterms:modified>
</cp:coreProperties>
</file>